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5A2A34" w14:textId="77777777" w:rsidR="00BE65FC" w:rsidRPr="00BE65FC" w:rsidRDefault="00BE65FC" w:rsidP="00BE65FC">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E65FC">
        <w:rPr>
          <w:rFonts w:ascii="Times New Roman" w:eastAsia="Times New Roman" w:hAnsi="Times New Roman" w:cs="Times New Roman"/>
          <w:b/>
          <w:bCs/>
          <w:kern w:val="36"/>
          <w:sz w:val="48"/>
          <w:szCs w:val="48"/>
          <w14:ligatures w14:val="none"/>
        </w:rPr>
        <w:t>Gleichstellung als demokratischer Auftrag</w:t>
      </w:r>
    </w:p>
    <w:p w14:paraId="2D11F0D9" w14:textId="77777777" w:rsidR="00BE65FC" w:rsidRPr="00BE65FC" w:rsidRDefault="00BE65FC" w:rsidP="00BE65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E65FC">
        <w:rPr>
          <w:rFonts w:ascii="Times New Roman" w:eastAsia="Times New Roman" w:hAnsi="Times New Roman" w:cs="Times New Roman"/>
          <w:b/>
          <w:bCs/>
          <w:kern w:val="0"/>
          <w:sz w:val="36"/>
          <w:szCs w:val="36"/>
          <w14:ligatures w14:val="none"/>
        </w:rPr>
        <w:t>Warum die Frage der Gleichstellung im Zentrum einer progressiven Politik stehen muss</w:t>
      </w:r>
    </w:p>
    <w:p w14:paraId="24517426"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Gleichstellung ist kein Randthema. Sie ist auch kein gesellschaftspolitisches Spezialgebiet, das ausschließlich Frauen betrifft. Gleichstellung ist eine Grundvoraussetzung für Demokratie. Denn eine Demokratie, in der Menschen aufgrund ihres Geschlechts unterschiedliche Chancen, unterschiedliche Einkommen, unterschiedliche politische Einflussmöglichkeiten und unterschiedliche Lebensrealitäten haben, bleibt unvollendet.</w:t>
      </w:r>
    </w:p>
    <w:p w14:paraId="63E19BF0"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 xml:space="preserve">Trotz jahrzehntelanger Fortschritte ist die tatsächliche Gleichstellung in Deutschland noch nicht erreicht. Frauen verdienen weiterhin weniger als Männer, übernehmen den größten Teil der </w:t>
      </w:r>
      <w:proofErr w:type="spellStart"/>
      <w:r w:rsidRPr="00BE65FC">
        <w:rPr>
          <w:rFonts w:ascii="Times New Roman" w:hAnsi="Times New Roman" w:cs="Times New Roman"/>
          <w:kern w:val="0"/>
          <w14:ligatures w14:val="none"/>
        </w:rPr>
        <w:t>Sorgearbeit</w:t>
      </w:r>
      <w:proofErr w:type="spellEnd"/>
      <w:r w:rsidRPr="00BE65FC">
        <w:rPr>
          <w:rFonts w:ascii="Times New Roman" w:hAnsi="Times New Roman" w:cs="Times New Roman"/>
          <w:kern w:val="0"/>
          <w14:ligatures w14:val="none"/>
        </w:rPr>
        <w:t>, sind in Führungspositionen unterrepräsentiert und erleben deutlich häufiger geschlechtsspezifische Gewalt. Gleichzeitig gewinnen antifeministische Bewegungen an Einfluss und stellen bereits errungene Rechte wieder infrage.</w:t>
      </w:r>
    </w:p>
    <w:p w14:paraId="612820A0"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Die Auseinandersetzung um Gleichstellung ist deshalb kein Konflikt zwischen den Geschlechtern. Sie ist ein gesellschaftlicher Kampf um Macht, Teilhabe und Demokratie.</w:t>
      </w:r>
    </w:p>
    <w:p w14:paraId="5B787D2E" w14:textId="77777777" w:rsidR="00BE65FC" w:rsidRPr="00BE65FC" w:rsidRDefault="00BE65FC" w:rsidP="00BE65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E65FC">
        <w:rPr>
          <w:rFonts w:ascii="Times New Roman" w:eastAsia="Times New Roman" w:hAnsi="Times New Roman" w:cs="Times New Roman"/>
          <w:b/>
          <w:bCs/>
          <w:kern w:val="0"/>
          <w:sz w:val="36"/>
          <w:szCs w:val="36"/>
          <w14:ligatures w14:val="none"/>
        </w:rPr>
        <w:t>Gleichstellung ist eine Frage der Macht</w:t>
      </w:r>
    </w:p>
    <w:p w14:paraId="38672C7F"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Die Debatte über Gleichstellung wird häufig auf individuelle Entscheidungen reduziert. Frauen könnten sich schließlich für andere Berufe entscheiden, häufiger in Vollzeit arbeiten oder sich stärker politisch engagieren. Eine solche Perspektive greift jedoch zu kurz.</w:t>
      </w:r>
    </w:p>
    <w:p w14:paraId="6922D55B"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Ungleichheit entsteht nicht allein durch persönliche Entscheidungen. Sie ist das Ergebnis gesellschaftlicher Strukturen. Noch immer orientieren sich Arbeitsmärkte, politische Institutionen und soziale Sicherungssysteme an traditionellen Rollenbildern.</w:t>
      </w:r>
    </w:p>
    <w:p w14:paraId="7860005D"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 xml:space="preserve">Besonders deutlich wird dies bei der Verteilung von Erwerbs- und </w:t>
      </w:r>
      <w:proofErr w:type="spellStart"/>
      <w:r w:rsidRPr="00BE65FC">
        <w:rPr>
          <w:rFonts w:ascii="Times New Roman" w:hAnsi="Times New Roman" w:cs="Times New Roman"/>
          <w:kern w:val="0"/>
          <w14:ligatures w14:val="none"/>
        </w:rPr>
        <w:t>Sorgearbeit</w:t>
      </w:r>
      <w:proofErr w:type="spellEnd"/>
      <w:r w:rsidRPr="00BE65FC">
        <w:rPr>
          <w:rFonts w:ascii="Times New Roman" w:hAnsi="Times New Roman" w:cs="Times New Roman"/>
          <w:kern w:val="0"/>
          <w14:ligatures w14:val="none"/>
        </w:rPr>
        <w:t>. Frauen leisten den überwiegenden Teil der unbezahlten Arbeit in Familien. Sie kümmern sich um Kinder, pflegebedürftige Angehörige und den Haushalt. Gleichzeitig wird genau diese Arbeit gesellschaftlich und wirtschaftlich kaum anerkannt.</w:t>
      </w:r>
    </w:p>
    <w:p w14:paraId="15FAD6BD"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 xml:space="preserve">Die Folge sind finanzielle Abhängigkeiten, geringere Rentenansprüche und ein erhöhtes Risiko für Altersarmut. Der </w:t>
      </w:r>
      <w:proofErr w:type="spellStart"/>
      <w:r w:rsidRPr="00BE65FC">
        <w:rPr>
          <w:rFonts w:ascii="Times New Roman" w:hAnsi="Times New Roman" w:cs="Times New Roman"/>
          <w:kern w:val="0"/>
          <w14:ligatures w14:val="none"/>
        </w:rPr>
        <w:t>Gender</w:t>
      </w:r>
      <w:proofErr w:type="spellEnd"/>
      <w:r w:rsidRPr="00BE65FC">
        <w:rPr>
          <w:rFonts w:ascii="Times New Roman" w:hAnsi="Times New Roman" w:cs="Times New Roman"/>
          <w:kern w:val="0"/>
          <w14:ligatures w14:val="none"/>
        </w:rPr>
        <w:t xml:space="preserve"> Pension Gap ist deshalb kein individuelles Problem einzelner Frauen, sondern Ausdruck einer strukturellen Ungleichheit.</w:t>
      </w:r>
    </w:p>
    <w:p w14:paraId="530CDA2A"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Wer über Gleichstellung spricht, muss daher immer auch über Macht sprechen. Wer verfügt über Zeit, Geld und gesellschaftlichen Einfluss? Wer trifft politische Entscheidungen? Wer definiert gesellschaftliche Normen? Und wer trägt die Kosten bestehender Strukturen?</w:t>
      </w:r>
    </w:p>
    <w:p w14:paraId="2F1A5E5E" w14:textId="77777777" w:rsidR="00BE65FC" w:rsidRPr="00BE65FC" w:rsidRDefault="00BE65FC" w:rsidP="00BE65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E65FC">
        <w:rPr>
          <w:rFonts w:ascii="Times New Roman" w:eastAsia="Times New Roman" w:hAnsi="Times New Roman" w:cs="Times New Roman"/>
          <w:b/>
          <w:bCs/>
          <w:kern w:val="0"/>
          <w:sz w:val="36"/>
          <w:szCs w:val="36"/>
          <w14:ligatures w14:val="none"/>
        </w:rPr>
        <w:t>Demokratie braucht gleiche Teilhabe</w:t>
      </w:r>
    </w:p>
    <w:p w14:paraId="21A2FF36"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Eine demokratische Gesellschaft lebt von der gleichberechtigten Beteiligung aller Menschen. Dennoch sind Frauen in vielen politischen und gesellschaftlichen Bereichen weiterhin unterrepräsentiert.</w:t>
      </w:r>
    </w:p>
    <w:p w14:paraId="052583E7"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Der Anteil von Frauen in Parlamenten stagniert seit Jahren. In Unternehmen sind Führungspositionen noch immer überwiegend männlich besetzt. Auch in Verbänden, Gewerkschaften und anderen gesellschaftlichen Institutionen spiegelt sich die tatsächliche Vielfalt der Gesellschaft häufig nicht wider.</w:t>
      </w:r>
    </w:p>
    <w:p w14:paraId="0B41DAC3"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Dabei geht es nicht allein um Repräsentation. Unterschiedliche Lebensrealitäten führen zu unterschiedlichen politischen Perspektiven. Wenn bestimmte Gruppen systematisch von Entscheidungsprozessen ausgeschlossen werden, fehlen ihre Erfahrungen, ihre Interessen und ihre Sichtweisen.</w:t>
      </w:r>
    </w:p>
    <w:p w14:paraId="787213E6"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Eine lebendige Demokratie braucht deshalb nicht nur formale Gleichberechtigung, sondern auch tatsächliche Chancengleichheit. Quotenregelungen sind in diesem Zusammenhang kein Widerspruch zum Leistungsprinzip, sondern ein Instrument, um bestehende strukturelle Ungleichheiten zu überwinden.</w:t>
      </w:r>
    </w:p>
    <w:p w14:paraId="4B724D13" w14:textId="77777777" w:rsidR="00BE65FC" w:rsidRPr="00BE65FC" w:rsidRDefault="00BE65FC" w:rsidP="00BE65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E65FC">
        <w:rPr>
          <w:rFonts w:ascii="Times New Roman" w:eastAsia="Times New Roman" w:hAnsi="Times New Roman" w:cs="Times New Roman"/>
          <w:b/>
          <w:bCs/>
          <w:kern w:val="0"/>
          <w:sz w:val="36"/>
          <w:szCs w:val="36"/>
          <w14:ligatures w14:val="none"/>
        </w:rPr>
        <w:t>Die soziale Frage ist auch eine Gleichstellungsfrage</w:t>
      </w:r>
    </w:p>
    <w:p w14:paraId="7B03A8BE"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 xml:space="preserve">Die großen gesellschaftlichen Herausforderungen unserer Zeit sind eng mit der Gleichstellungsfrage verbunden. Die Transformation der Arbeitswelt, die Digitalisierung, die Klimakrise und der </w:t>
      </w:r>
      <w:proofErr w:type="spellStart"/>
      <w:r w:rsidRPr="00BE65FC">
        <w:rPr>
          <w:rFonts w:ascii="Times New Roman" w:hAnsi="Times New Roman" w:cs="Times New Roman"/>
          <w:kern w:val="0"/>
          <w14:ligatures w14:val="none"/>
        </w:rPr>
        <w:t>demografische</w:t>
      </w:r>
      <w:proofErr w:type="spellEnd"/>
      <w:r w:rsidRPr="00BE65FC">
        <w:rPr>
          <w:rFonts w:ascii="Times New Roman" w:hAnsi="Times New Roman" w:cs="Times New Roman"/>
          <w:kern w:val="0"/>
          <w14:ligatures w14:val="none"/>
        </w:rPr>
        <w:t xml:space="preserve"> Wandel betreffen Frauen und Männer unterschiedlich.</w:t>
      </w:r>
    </w:p>
    <w:p w14:paraId="566D6EDE"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Insbesondere die Care-Arbeit wird in den kommenden Jahren eine zentrale gesellschaftliche Herausforderung darstellen. Eine alternde Gesellschaft wird auf mehr Pflege angewiesen sein. Gleichzeitig stehen immer weniger Menschen für diese Aufgaben zur Verfügung.</w:t>
      </w:r>
    </w:p>
    <w:p w14:paraId="3F431F6D"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 xml:space="preserve">Die Antwort darauf kann nicht darin bestehen, die Belastung weiterhin überwiegend auf Frauen zu verlagern. Vielmehr braucht es eine neue gesellschaftliche Anerkennung und gerechtere Verteilung von </w:t>
      </w:r>
      <w:proofErr w:type="spellStart"/>
      <w:r w:rsidRPr="00BE65FC">
        <w:rPr>
          <w:rFonts w:ascii="Times New Roman" w:hAnsi="Times New Roman" w:cs="Times New Roman"/>
          <w:kern w:val="0"/>
          <w14:ligatures w14:val="none"/>
        </w:rPr>
        <w:t>Sorgearbeit</w:t>
      </w:r>
      <w:proofErr w:type="spellEnd"/>
      <w:r w:rsidRPr="00BE65FC">
        <w:rPr>
          <w:rFonts w:ascii="Times New Roman" w:hAnsi="Times New Roman" w:cs="Times New Roman"/>
          <w:kern w:val="0"/>
          <w14:ligatures w14:val="none"/>
        </w:rPr>
        <w:t>.</w:t>
      </w:r>
    </w:p>
    <w:p w14:paraId="0D197E34"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Eine progressive Gleichstellungspolitik muss deshalb die soziale Frage neu denken. Dazu gehören:</w:t>
      </w:r>
    </w:p>
    <w:p w14:paraId="260B500F" w14:textId="77777777" w:rsidR="00BE65FC" w:rsidRPr="00BE65FC" w:rsidRDefault="00BE65FC" w:rsidP="00BE65F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E65FC">
        <w:rPr>
          <w:rFonts w:ascii="Times New Roman" w:eastAsia="Times New Roman" w:hAnsi="Times New Roman" w:cs="Times New Roman"/>
          <w:kern w:val="0"/>
          <w14:ligatures w14:val="none"/>
        </w:rPr>
        <w:t>gleiche Bezahlung für gleichwertige Arbeit,</w:t>
      </w:r>
    </w:p>
    <w:p w14:paraId="1B0B07A6" w14:textId="77777777" w:rsidR="00BE65FC" w:rsidRPr="00BE65FC" w:rsidRDefault="00BE65FC" w:rsidP="00BE65F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E65FC">
        <w:rPr>
          <w:rFonts w:ascii="Times New Roman" w:eastAsia="Times New Roman" w:hAnsi="Times New Roman" w:cs="Times New Roman"/>
          <w:kern w:val="0"/>
          <w14:ligatures w14:val="none"/>
        </w:rPr>
        <w:t xml:space="preserve">die gerechte Verteilung von </w:t>
      </w:r>
      <w:proofErr w:type="spellStart"/>
      <w:r w:rsidRPr="00BE65FC">
        <w:rPr>
          <w:rFonts w:ascii="Times New Roman" w:eastAsia="Times New Roman" w:hAnsi="Times New Roman" w:cs="Times New Roman"/>
          <w:kern w:val="0"/>
          <w14:ligatures w14:val="none"/>
        </w:rPr>
        <w:t>Sorgearbeit</w:t>
      </w:r>
      <w:proofErr w:type="spellEnd"/>
      <w:r w:rsidRPr="00BE65FC">
        <w:rPr>
          <w:rFonts w:ascii="Times New Roman" w:eastAsia="Times New Roman" w:hAnsi="Times New Roman" w:cs="Times New Roman"/>
          <w:kern w:val="0"/>
          <w14:ligatures w14:val="none"/>
        </w:rPr>
        <w:t>,</w:t>
      </w:r>
    </w:p>
    <w:p w14:paraId="113127A0" w14:textId="77777777" w:rsidR="00BE65FC" w:rsidRPr="00BE65FC" w:rsidRDefault="00BE65FC" w:rsidP="00BE65F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E65FC">
        <w:rPr>
          <w:rFonts w:ascii="Times New Roman" w:eastAsia="Times New Roman" w:hAnsi="Times New Roman" w:cs="Times New Roman"/>
          <w:kern w:val="0"/>
          <w14:ligatures w14:val="none"/>
        </w:rPr>
        <w:t>der Ausbau von Kinderbetreuung und Pflegeinfrastruktur,</w:t>
      </w:r>
    </w:p>
    <w:p w14:paraId="25C9E112" w14:textId="77777777" w:rsidR="00BE65FC" w:rsidRPr="00BE65FC" w:rsidRDefault="00BE65FC" w:rsidP="00BE65F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E65FC">
        <w:rPr>
          <w:rFonts w:ascii="Times New Roman" w:eastAsia="Times New Roman" w:hAnsi="Times New Roman" w:cs="Times New Roman"/>
          <w:kern w:val="0"/>
          <w14:ligatures w14:val="none"/>
        </w:rPr>
        <w:t>die eigenständige wirtschaftliche Absicherung von Frauen,</w:t>
      </w:r>
    </w:p>
    <w:p w14:paraId="4CCC2F01" w14:textId="77777777" w:rsidR="00BE65FC" w:rsidRPr="00BE65FC" w:rsidRDefault="00BE65FC" w:rsidP="00BE65F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E65FC">
        <w:rPr>
          <w:rFonts w:ascii="Times New Roman" w:eastAsia="Times New Roman" w:hAnsi="Times New Roman" w:cs="Times New Roman"/>
          <w:kern w:val="0"/>
          <w14:ligatures w14:val="none"/>
        </w:rPr>
        <w:t>eine familienfreundliche Arbeitswelt sowie</w:t>
      </w:r>
    </w:p>
    <w:p w14:paraId="50340D6F" w14:textId="77777777" w:rsidR="00BE65FC" w:rsidRPr="00BE65FC" w:rsidRDefault="00BE65FC" w:rsidP="00BE65F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E65FC">
        <w:rPr>
          <w:rFonts w:ascii="Times New Roman" w:eastAsia="Times New Roman" w:hAnsi="Times New Roman" w:cs="Times New Roman"/>
          <w:kern w:val="0"/>
          <w14:ligatures w14:val="none"/>
        </w:rPr>
        <w:t>die Bekämpfung von Altersarmut.</w:t>
      </w:r>
    </w:p>
    <w:p w14:paraId="77F42D84"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Gleichstellungspolitik ist damit immer auch Sozialpolitik.</w:t>
      </w:r>
    </w:p>
    <w:p w14:paraId="6D832B1E" w14:textId="77777777" w:rsidR="00BE65FC" w:rsidRPr="00BE65FC" w:rsidRDefault="00BE65FC" w:rsidP="00BE65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E65FC">
        <w:rPr>
          <w:rFonts w:ascii="Times New Roman" w:eastAsia="Times New Roman" w:hAnsi="Times New Roman" w:cs="Times New Roman"/>
          <w:b/>
          <w:bCs/>
          <w:kern w:val="0"/>
          <w:sz w:val="36"/>
          <w:szCs w:val="36"/>
          <w14:ligatures w14:val="none"/>
        </w:rPr>
        <w:t>Antifeminismus als Gefahr für die Demokratie</w:t>
      </w:r>
    </w:p>
    <w:p w14:paraId="5C1A1C00"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Die aktuellen gesellschaftlichen Entwicklungen zeigen, dass Fortschritt nicht selbstverständlich ist. Weltweit erleben wir den Aufstieg autoritärer und rechtspopulistischer Bewegungen. Antifeminismus gehört dabei zu ihren wichtigsten ideologischen Instrumenten.</w:t>
      </w:r>
    </w:p>
    <w:p w14:paraId="70B120D0"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 xml:space="preserve">Die Gleichstellung der Geschlechter wird als Bedrohung dargestellt. Traditionelle Rollenbilder werden idealisiert. </w:t>
      </w:r>
      <w:proofErr w:type="spellStart"/>
      <w:r w:rsidRPr="00BE65FC">
        <w:rPr>
          <w:rFonts w:ascii="Times New Roman" w:hAnsi="Times New Roman" w:cs="Times New Roman"/>
          <w:kern w:val="0"/>
          <w14:ligatures w14:val="none"/>
        </w:rPr>
        <w:t>Geschlechterpolitische</w:t>
      </w:r>
      <w:proofErr w:type="spellEnd"/>
      <w:r w:rsidRPr="00BE65FC">
        <w:rPr>
          <w:rFonts w:ascii="Times New Roman" w:hAnsi="Times New Roman" w:cs="Times New Roman"/>
          <w:kern w:val="0"/>
          <w14:ligatures w14:val="none"/>
        </w:rPr>
        <w:t xml:space="preserve"> Debatten werden bewusst polarisiert.</w:t>
      </w:r>
    </w:p>
    <w:p w14:paraId="5644AC38"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Diese Entwicklungen sind kein Zufall. Antifeminismus richtet sich nicht nur gegen Frauenrechte. Er richtet sich gegen die Idee einer offenen, vielfältigen und demokratischen Gesellschaft.</w:t>
      </w:r>
    </w:p>
    <w:p w14:paraId="238FC653"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Deshalb muss die Verteidigung von Gleichstellungspolitik immer auch als Verteidigung demokratischer Werte verstanden werden.</w:t>
      </w:r>
    </w:p>
    <w:p w14:paraId="5DB819CB" w14:textId="77777777" w:rsidR="00BE65FC" w:rsidRPr="00BE65FC" w:rsidRDefault="00BE65FC" w:rsidP="00BE65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E65FC">
        <w:rPr>
          <w:rFonts w:ascii="Times New Roman" w:eastAsia="Times New Roman" w:hAnsi="Times New Roman" w:cs="Times New Roman"/>
          <w:b/>
          <w:bCs/>
          <w:kern w:val="0"/>
          <w:sz w:val="36"/>
          <w:szCs w:val="36"/>
          <w14:ligatures w14:val="none"/>
        </w:rPr>
        <w:t>Gleichstellung als Zukunftsprojekt der Sozialdemokratie</w:t>
      </w:r>
    </w:p>
    <w:p w14:paraId="7AC2710F"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Die Sozialdemokratie hat die gesellschaftliche Entwicklung in Deutschland entscheidend geprägt. Viele Errungenschaften – vom Frauenwahlrecht über den Ausbau sozialer Sicherungssysteme bis hin zu modernen Gleichstellungsgesetzen – sind das Ergebnis jahrzehntelanger politischer Kämpfe.</w:t>
      </w:r>
    </w:p>
    <w:p w14:paraId="1078575F"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 xml:space="preserve">Doch die gesellschaftlichen Rahmenbedingungen haben sich verändert. Gleichstellungspolitik muss heute </w:t>
      </w:r>
      <w:proofErr w:type="spellStart"/>
      <w:r w:rsidRPr="00BE65FC">
        <w:rPr>
          <w:rFonts w:ascii="Times New Roman" w:hAnsi="Times New Roman" w:cs="Times New Roman"/>
          <w:kern w:val="0"/>
          <w14:ligatures w14:val="none"/>
        </w:rPr>
        <w:t>intersektionaler</w:t>
      </w:r>
      <w:proofErr w:type="spellEnd"/>
      <w:r w:rsidRPr="00BE65FC">
        <w:rPr>
          <w:rFonts w:ascii="Times New Roman" w:hAnsi="Times New Roman" w:cs="Times New Roman"/>
          <w:kern w:val="0"/>
          <w14:ligatures w14:val="none"/>
        </w:rPr>
        <w:t xml:space="preserve">, sozialer und demokratischer gedacht werden. Sie muss die Lebensrealitäten von Alleinerziehenden ebenso berücksichtigen wie die Erfahrungen von Frauen mit </w:t>
      </w:r>
      <w:proofErr w:type="spellStart"/>
      <w:r w:rsidRPr="00BE65FC">
        <w:rPr>
          <w:rFonts w:ascii="Times New Roman" w:hAnsi="Times New Roman" w:cs="Times New Roman"/>
          <w:kern w:val="0"/>
          <w14:ligatures w14:val="none"/>
        </w:rPr>
        <w:t>Migrationsgeschichte</w:t>
      </w:r>
      <w:proofErr w:type="spellEnd"/>
      <w:r w:rsidRPr="00BE65FC">
        <w:rPr>
          <w:rFonts w:ascii="Times New Roman" w:hAnsi="Times New Roman" w:cs="Times New Roman"/>
          <w:kern w:val="0"/>
          <w14:ligatures w14:val="none"/>
        </w:rPr>
        <w:t>, von Frauen mit Behinderungen oder von Menschen, die aufgrund ihrer geschlechtlichen Identität Diskriminierung erfahren.</w:t>
      </w:r>
    </w:p>
    <w:p w14:paraId="73BC81D8"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 xml:space="preserve">Eine moderne Gleichstellungspolitik darf sich nicht auf einzelne Maßnahmen beschränken. Sie muss als </w:t>
      </w:r>
      <w:proofErr w:type="spellStart"/>
      <w:r w:rsidRPr="00BE65FC">
        <w:rPr>
          <w:rFonts w:ascii="Times New Roman" w:hAnsi="Times New Roman" w:cs="Times New Roman"/>
          <w:kern w:val="0"/>
          <w14:ligatures w14:val="none"/>
        </w:rPr>
        <w:t>Querschnittsaufgabe</w:t>
      </w:r>
      <w:proofErr w:type="spellEnd"/>
      <w:r w:rsidRPr="00BE65FC">
        <w:rPr>
          <w:rFonts w:ascii="Times New Roman" w:hAnsi="Times New Roman" w:cs="Times New Roman"/>
          <w:kern w:val="0"/>
          <w14:ligatures w14:val="none"/>
        </w:rPr>
        <w:t xml:space="preserve"> verstanden werden, die alle politischen Bereiche betrifft.</w:t>
      </w:r>
    </w:p>
    <w:p w14:paraId="21CE2D5D" w14:textId="77777777" w:rsidR="00BE65FC" w:rsidRPr="00BE65FC" w:rsidRDefault="00BE65FC" w:rsidP="00BE65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E65FC">
        <w:rPr>
          <w:rFonts w:ascii="Times New Roman" w:eastAsia="Times New Roman" w:hAnsi="Times New Roman" w:cs="Times New Roman"/>
          <w:b/>
          <w:bCs/>
          <w:kern w:val="0"/>
          <w:sz w:val="36"/>
          <w:szCs w:val="36"/>
          <w14:ligatures w14:val="none"/>
        </w:rPr>
        <w:t>Fazit: Demokratie und Gleichstellung sind untrennbar</w:t>
      </w:r>
    </w:p>
    <w:p w14:paraId="7DAEFFDB"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Gesellschaftliche Kämpfe um Gleichstellung sind keine Nebenschauplätze demokratischer Politik. Sie gehören zu ihrem Kern.</w:t>
      </w:r>
    </w:p>
    <w:p w14:paraId="3D9A61CE"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Eine Gesellschaft, die die Potenziale der Hälfte ihrer Bevölkerung nicht vollständig nutzt, verschenkt Chancen. Eine Demokratie, die strukturelle Ungleichheiten akzeptiert, verliert an Glaubwürdigkeit.</w:t>
      </w:r>
    </w:p>
    <w:p w14:paraId="66A6EF3B"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Gleichstellung bedeutet nicht, Unterschiede zwischen Menschen zu negieren. Sie bedeutet, allen Menschen unabhängig von ihrem Geschlecht die gleichen Rechte, die gleichen Chancen und die gleiche gesellschaftliche Teilhabe zu ermöglichen.</w:t>
      </w:r>
    </w:p>
    <w:p w14:paraId="2D348AA5"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Die Frage lautet deshalb nicht, ob wir uns Gleichstellung leisten können. Die entscheidende Frage ist vielmehr, ob sich eine demokratische Gesellschaft leisten kann, auf Gleichstellung zu verzichten.</w:t>
      </w:r>
    </w:p>
    <w:p w14:paraId="53B7981C" w14:textId="77777777" w:rsidR="00BE65FC" w:rsidRPr="00BE65FC" w:rsidRDefault="00BE65FC" w:rsidP="00BE65FC">
      <w:pPr>
        <w:spacing w:before="100" w:beforeAutospacing="1" w:after="100" w:afterAutospacing="1" w:line="240" w:lineRule="auto"/>
        <w:rPr>
          <w:rFonts w:ascii="Times New Roman" w:hAnsi="Times New Roman" w:cs="Times New Roman"/>
          <w:kern w:val="0"/>
          <w14:ligatures w14:val="none"/>
        </w:rPr>
      </w:pPr>
      <w:r w:rsidRPr="00BE65FC">
        <w:rPr>
          <w:rFonts w:ascii="Times New Roman" w:hAnsi="Times New Roman" w:cs="Times New Roman"/>
          <w:kern w:val="0"/>
          <w14:ligatures w14:val="none"/>
        </w:rPr>
        <w:t>Für eine sozialdemokratische Politik sollte die Antwort eindeutig sein.</w:t>
      </w:r>
    </w:p>
    <w:p w14:paraId="06B73D66" w14:textId="77777777" w:rsidR="00BE65FC" w:rsidRDefault="00BE65FC"/>
    <w:sectPr w:rsidR="00BE65F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3423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05305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00"/>
  <w:proofState w:spelling="clean"/>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5FC"/>
    <w:rsid w:val="00BE65FC"/>
    <w:rsid w:val="00EF2F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35C3C5E"/>
  <w15:chartTrackingRefBased/>
  <w15:docId w15:val="{0791050F-1867-8148-9A2C-A7A439C8C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E65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BE65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BE65FC"/>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BE65F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E65F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BE65F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E65F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E65F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E65F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E65F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BE65F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BE65F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BE65F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E65F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E65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E65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E65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E65FC"/>
    <w:rPr>
      <w:rFonts w:eastAsiaTheme="majorEastAsia" w:cstheme="majorBidi"/>
      <w:color w:val="272727" w:themeColor="text1" w:themeTint="D8"/>
    </w:rPr>
  </w:style>
  <w:style w:type="paragraph" w:styleId="Titel">
    <w:name w:val="Title"/>
    <w:basedOn w:val="Standard"/>
    <w:next w:val="Standard"/>
    <w:link w:val="TitelZchn"/>
    <w:uiPriority w:val="10"/>
    <w:qFormat/>
    <w:rsid w:val="00BE6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E65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E65F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E65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E65F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E65FC"/>
    <w:rPr>
      <w:i/>
      <w:iCs/>
      <w:color w:val="404040" w:themeColor="text1" w:themeTint="BF"/>
    </w:rPr>
  </w:style>
  <w:style w:type="paragraph" w:styleId="Listenabsatz">
    <w:name w:val="List Paragraph"/>
    <w:basedOn w:val="Standard"/>
    <w:uiPriority w:val="34"/>
    <w:qFormat/>
    <w:rsid w:val="00BE65FC"/>
    <w:pPr>
      <w:ind w:left="720"/>
      <w:contextualSpacing/>
    </w:pPr>
  </w:style>
  <w:style w:type="character" w:styleId="IntensiveHervorhebung">
    <w:name w:val="Intense Emphasis"/>
    <w:basedOn w:val="Absatz-Standardschriftart"/>
    <w:uiPriority w:val="21"/>
    <w:qFormat/>
    <w:rsid w:val="00BE65FC"/>
    <w:rPr>
      <w:i/>
      <w:iCs/>
      <w:color w:val="2F5496" w:themeColor="accent1" w:themeShade="BF"/>
    </w:rPr>
  </w:style>
  <w:style w:type="paragraph" w:styleId="IntensivesZitat">
    <w:name w:val="Intense Quote"/>
    <w:basedOn w:val="Standard"/>
    <w:next w:val="Standard"/>
    <w:link w:val="IntensivesZitatZchn"/>
    <w:uiPriority w:val="30"/>
    <w:qFormat/>
    <w:rsid w:val="00BE65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BE65FC"/>
    <w:rPr>
      <w:i/>
      <w:iCs/>
      <w:color w:val="2F5496" w:themeColor="accent1" w:themeShade="BF"/>
    </w:rPr>
  </w:style>
  <w:style w:type="character" w:styleId="IntensiverVerweis">
    <w:name w:val="Intense Reference"/>
    <w:basedOn w:val="Absatz-Standardschriftart"/>
    <w:uiPriority w:val="32"/>
    <w:qFormat/>
    <w:rsid w:val="00BE65FC"/>
    <w:rPr>
      <w:b/>
      <w:bCs/>
      <w:smallCaps/>
      <w:color w:val="2F5496" w:themeColor="accent1" w:themeShade="BF"/>
      <w:spacing w:val="5"/>
    </w:rPr>
  </w:style>
  <w:style w:type="character" w:customStyle="1" w:styleId="s1">
    <w:name w:val="s1"/>
    <w:basedOn w:val="Absatz-Standardschriftart"/>
    <w:rsid w:val="00BE65FC"/>
  </w:style>
  <w:style w:type="paragraph" w:customStyle="1" w:styleId="p2">
    <w:name w:val="p2"/>
    <w:basedOn w:val="Standard"/>
    <w:rsid w:val="00BE65FC"/>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Standard"/>
    <w:rsid w:val="00BE65FC"/>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1020</Words>
  <Characters>6428</Characters>
  <Application>Microsoft Office Word</Application>
  <DocSecurity>0</DocSecurity>
  <Lines>53</Lines>
  <Paragraphs>14</Paragraphs>
  <ScaleCrop>false</ScaleCrop>
  <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2026-08-15T13:32:00Z</dcterms:created>
  <dcterms:modified xsi:type="dcterms:W3CDTF">2026-08-15T13:32:00Z</dcterms:modified>
</cp:coreProperties>
</file>